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90" w:rsidRPr="001B6190" w:rsidRDefault="001B6190" w:rsidP="001B619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791DF2A" wp14:editId="022AFAC5">
            <wp:simplePos x="0" y="0"/>
            <wp:positionH relativeFrom="column">
              <wp:posOffset>1792224</wp:posOffset>
            </wp:positionH>
            <wp:positionV relativeFrom="paragraph">
              <wp:posOffset>4877</wp:posOffset>
            </wp:positionV>
            <wp:extent cx="2755201" cy="548472"/>
            <wp:effectExtent l="0" t="0" r="762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01" cy="548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6190" w:rsidRPr="001B6190" w:rsidRDefault="001B6190" w:rsidP="001B619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1B6190">
        <w:rPr>
          <w:rFonts w:ascii="Calibri" w:eastAsia="Times New Roman" w:hAnsi="Calibri" w:cs="Tahoma"/>
          <w:b/>
          <w:noProof/>
          <w:sz w:val="20"/>
          <w:szCs w:val="16"/>
          <w:highlight w:val="yellow"/>
          <w:lang w:eastAsia="de-DE"/>
        </w:rPr>
        <w:drawing>
          <wp:anchor distT="0" distB="0" distL="114300" distR="114300" simplePos="0" relativeHeight="251659264" behindDoc="1" locked="0" layoutInCell="1" allowOverlap="1" wp14:anchorId="5725D22D" wp14:editId="60FCF7FD">
            <wp:simplePos x="0" y="0"/>
            <wp:positionH relativeFrom="column">
              <wp:posOffset>5091430</wp:posOffset>
            </wp:positionH>
            <wp:positionV relativeFrom="paragraph">
              <wp:posOffset>53340</wp:posOffset>
            </wp:positionV>
            <wp:extent cx="1351915" cy="429260"/>
            <wp:effectExtent l="0" t="0" r="635" b="8890"/>
            <wp:wrapTight wrapText="bothSides">
              <wp:wrapPolygon edited="0">
                <wp:start x="0" y="0"/>
                <wp:lineTo x="0" y="21089"/>
                <wp:lineTo x="21306" y="21089"/>
                <wp:lineTo x="2130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90" w:rsidRPr="001B6190" w:rsidRDefault="001B6190" w:rsidP="001B619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1B6190" w:rsidRPr="001B6190" w:rsidRDefault="001B6190" w:rsidP="001B619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1B6190" w:rsidRPr="001B6190" w:rsidRDefault="001B6190" w:rsidP="001B619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1B6190" w:rsidRPr="001B6190" w:rsidRDefault="001B6190" w:rsidP="001B6190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1B6190" w:rsidRPr="001B6190" w:rsidRDefault="001B6190" w:rsidP="001B619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1B6190" w:rsidRPr="001B6190" w:rsidRDefault="001B6190" w:rsidP="001B6190">
      <w:pPr>
        <w:keepNext/>
        <w:spacing w:after="0" w:line="240" w:lineRule="auto"/>
        <w:ind w:left="-250" w:firstLine="250"/>
        <w:jc w:val="center"/>
        <w:outlineLvl w:val="0"/>
        <w:rPr>
          <w:rFonts w:ascii="Calibri" w:eastAsia="Times New Roman" w:hAnsi="Calibri" w:cs="Tahoma"/>
          <w:b/>
          <w:bCs/>
          <w:color w:val="000000"/>
          <w:sz w:val="36"/>
          <w:szCs w:val="24"/>
          <w:lang w:eastAsia="de-DE"/>
        </w:rPr>
      </w:pPr>
      <w:r w:rsidRPr="001B6190">
        <w:rPr>
          <w:rFonts w:ascii="Calibri" w:eastAsia="Times New Roman" w:hAnsi="Calibri" w:cs="Tahoma"/>
          <w:b/>
          <w:bCs/>
          <w:color w:val="000000"/>
          <w:sz w:val="36"/>
          <w:szCs w:val="24"/>
          <w:lang w:eastAsia="de-DE"/>
        </w:rPr>
        <w:t>Entbindung von der Schweigepflicht</w:t>
      </w: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="Tahoma"/>
          <w:lang w:eastAsia="de-DE"/>
        </w:rPr>
      </w:pP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1B6190">
        <w:rPr>
          <w:rFonts w:eastAsia="Times New Roman" w:cstheme="minorHAnsi"/>
          <w:lang w:eastAsia="de-DE"/>
        </w:rPr>
        <w:t>Für die Abklärung des aktuellen Förderbedarfs und zur Erstellung eines Förderplanes ist ein Austausch zwischen der MSD-Lehrkraft, der Klassenleitung und der Schulleitung, sowie ggf. weiteren beteiligten Institutionen erforderlich.</w:t>
      </w: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1B6190">
        <w:rPr>
          <w:rFonts w:eastAsia="Times New Roman" w:cstheme="minorHAnsi"/>
          <w:lang w:eastAsia="de-DE"/>
        </w:rPr>
        <w:t>Hiermit entbinde/n ich/wir,</w:t>
      </w: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tbl>
      <w:tblPr>
        <w:tblStyle w:val="Tabellenraster"/>
        <w:tblW w:w="6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1B6190" w:rsidRPr="001B6190" w:rsidTr="00B86165">
        <w:trPr>
          <w:trHeight w:val="340"/>
          <w:jc w:val="center"/>
        </w:trPr>
        <w:tc>
          <w:tcPr>
            <w:tcW w:w="6236" w:type="dxa"/>
            <w:tcBorders>
              <w:bottom w:val="single" w:sz="2" w:space="0" w:color="auto"/>
            </w:tcBorders>
            <w:vAlign w:val="center"/>
          </w:tcPr>
          <w:p w:rsidR="001B6190" w:rsidRPr="001B6190" w:rsidRDefault="001B6190" w:rsidP="001B6190">
            <w:pPr>
              <w:jc w:val="center"/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</w:tbl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1B6190">
        <w:rPr>
          <w:rFonts w:eastAsia="Times New Roman" w:cstheme="minorHAnsi"/>
          <w:lang w:eastAsia="de-DE"/>
        </w:rPr>
        <w:t>die/den MSD-Mitarbeiter/in</w:t>
      </w: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tbl>
      <w:tblPr>
        <w:tblStyle w:val="Tabellenraster"/>
        <w:tblW w:w="6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1B6190" w:rsidRPr="001B6190" w:rsidTr="00B86165">
        <w:trPr>
          <w:trHeight w:val="340"/>
          <w:jc w:val="center"/>
        </w:trPr>
        <w:tc>
          <w:tcPr>
            <w:tcW w:w="6236" w:type="dxa"/>
            <w:tcBorders>
              <w:bottom w:val="single" w:sz="2" w:space="0" w:color="auto"/>
            </w:tcBorders>
            <w:vAlign w:val="center"/>
          </w:tcPr>
          <w:p w:rsidR="001B6190" w:rsidRPr="001B6190" w:rsidRDefault="001B6190" w:rsidP="001B6190">
            <w:pPr>
              <w:jc w:val="center"/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</w:tbl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proofErr w:type="gramStart"/>
      <w:r w:rsidRPr="001B6190">
        <w:rPr>
          <w:rFonts w:eastAsia="Times New Roman" w:cstheme="minorHAnsi"/>
          <w:lang w:eastAsia="de-DE"/>
        </w:rPr>
        <w:t>von</w:t>
      </w:r>
      <w:proofErr w:type="gramEnd"/>
      <w:r w:rsidRPr="001B6190">
        <w:rPr>
          <w:rFonts w:eastAsia="Times New Roman" w:cstheme="minorHAnsi"/>
          <w:lang w:eastAsia="de-DE"/>
        </w:rPr>
        <w:t xml:space="preserve"> ihrer/seiner Schweigepflicht über mein/unser Kind </w:t>
      </w: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tbl>
      <w:tblPr>
        <w:tblStyle w:val="Tabellenraster"/>
        <w:tblW w:w="6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823"/>
      </w:tblGrid>
      <w:tr w:rsidR="001B6190" w:rsidRPr="001B6190" w:rsidTr="00B86165">
        <w:trPr>
          <w:trHeight w:val="340"/>
          <w:jc w:val="center"/>
        </w:trPr>
        <w:tc>
          <w:tcPr>
            <w:tcW w:w="6236" w:type="dxa"/>
            <w:gridSpan w:val="2"/>
            <w:tcBorders>
              <w:bottom w:val="single" w:sz="2" w:space="0" w:color="auto"/>
            </w:tcBorders>
            <w:vAlign w:val="center"/>
          </w:tcPr>
          <w:p w:rsidR="001B6190" w:rsidRPr="001B6190" w:rsidRDefault="001B6190" w:rsidP="001B6190">
            <w:pPr>
              <w:jc w:val="center"/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79"/>
          <w:jc w:val="center"/>
        </w:trPr>
        <w:tc>
          <w:tcPr>
            <w:tcW w:w="6236" w:type="dxa"/>
            <w:gridSpan w:val="2"/>
            <w:tcBorders>
              <w:top w:val="single" w:sz="2" w:space="0" w:color="auto"/>
            </w:tcBorders>
            <w:vAlign w:val="center"/>
          </w:tcPr>
          <w:p w:rsidR="001B6190" w:rsidRPr="001B6190" w:rsidRDefault="001B6190" w:rsidP="001B6190">
            <w:pPr>
              <w:jc w:val="center"/>
              <w:rPr>
                <w:rFonts w:cstheme="minorHAnsi"/>
              </w:rPr>
            </w:pPr>
          </w:p>
        </w:tc>
      </w:tr>
      <w:tr w:rsidR="001B6190" w:rsidRPr="001B6190" w:rsidTr="00B86165">
        <w:trPr>
          <w:trHeight w:val="340"/>
          <w:jc w:val="center"/>
        </w:trPr>
        <w:tc>
          <w:tcPr>
            <w:tcW w:w="1413" w:type="dxa"/>
            <w:vAlign w:val="center"/>
          </w:tcPr>
          <w:p w:rsidR="001B6190" w:rsidRPr="001B6190" w:rsidRDefault="001B6190" w:rsidP="001B6190">
            <w:pPr>
              <w:jc w:val="center"/>
              <w:rPr>
                <w:rFonts w:cstheme="minorHAnsi"/>
              </w:rPr>
            </w:pPr>
            <w:r w:rsidRPr="001B6190">
              <w:rPr>
                <w:rFonts w:cstheme="minorHAnsi"/>
              </w:rPr>
              <w:t>geboren am</w:t>
            </w:r>
          </w:p>
        </w:tc>
        <w:tc>
          <w:tcPr>
            <w:tcW w:w="4823" w:type="dxa"/>
            <w:tcBorders>
              <w:bottom w:val="single" w:sz="2" w:space="0" w:color="auto"/>
            </w:tcBorders>
            <w:vAlign w:val="center"/>
          </w:tcPr>
          <w:p w:rsidR="001B6190" w:rsidRPr="001B6190" w:rsidRDefault="001B6190" w:rsidP="001B6190">
            <w:pPr>
              <w:jc w:val="center"/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</w:tbl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1B6190">
        <w:rPr>
          <w:rFonts w:eastAsia="Times New Roman" w:cstheme="minorHAnsi"/>
          <w:lang w:eastAsia="de-DE"/>
        </w:rPr>
        <w:t>gegenüber folgenden Institutionen:</w:t>
      </w:r>
    </w:p>
    <w:p w:rsidR="001B6190" w:rsidRPr="001B6190" w:rsidRDefault="001B6190" w:rsidP="001B6190">
      <w:pPr>
        <w:spacing w:after="0" w:line="240" w:lineRule="auto"/>
        <w:rPr>
          <w:rFonts w:eastAsia="Times New Roman" w:cstheme="minorHAnsi"/>
          <w:lang w:eastAsia="de-DE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71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Grundschule/ Mittelschule: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96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andere Schule: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32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Beratungslehrer/Schulpsychologe: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9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Kindergarten/SVE: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33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Therapeuten: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59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Kliniken: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8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Ärzte: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9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Hort/Heilpädagogische Tagesstätte: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:rsidR="001B6190" w:rsidRPr="001B6190" w:rsidRDefault="001B6190" w:rsidP="001B61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00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6190">
              <w:rPr>
                <w:rFonts w:cstheme="minorHAnsi"/>
              </w:rPr>
              <w:t xml:space="preserve"> andere Institutionen:</w:t>
            </w:r>
          </w:p>
        </w:tc>
        <w:tc>
          <w:tcPr>
            <w:tcW w:w="6378" w:type="dxa"/>
            <w:tcBorders>
              <w:left w:val="nil"/>
            </w:tcBorders>
          </w:tcPr>
          <w:p w:rsidR="001B6190" w:rsidRPr="001B6190" w:rsidRDefault="001B6190" w:rsidP="001B6190">
            <w:pPr>
              <w:rPr>
                <w:rFonts w:cstheme="minorHAnsi"/>
              </w:rPr>
            </w:pPr>
            <w:r w:rsidRPr="001B6190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cstheme="minorHAnsi"/>
              </w:rPr>
              <w:instrText xml:space="preserve"> FORMTEXT </w:instrText>
            </w:r>
            <w:r w:rsidRPr="001B6190">
              <w:rPr>
                <w:rFonts w:cstheme="minorHAnsi"/>
              </w:rPr>
            </w:r>
            <w:r w:rsidRPr="001B6190">
              <w:rPr>
                <w:rFonts w:cstheme="minorHAnsi"/>
              </w:rPr>
              <w:fldChar w:fldCharType="separate"/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  <w:noProof/>
              </w:rPr>
              <w:t> </w:t>
            </w:r>
            <w:r w:rsidRPr="001B6190">
              <w:rPr>
                <w:rFonts w:cstheme="minorHAnsi"/>
              </w:rPr>
              <w:fldChar w:fldCharType="end"/>
            </w:r>
          </w:p>
        </w:tc>
      </w:tr>
      <w:tr w:rsidR="001B6190" w:rsidRPr="001B6190" w:rsidTr="00B86165"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1B6190" w:rsidRPr="001B6190" w:rsidRDefault="001B6190" w:rsidP="001B6190">
            <w:pPr>
              <w:ind w:firstLine="183"/>
              <w:rPr>
                <w:rFonts w:cstheme="minorHAnsi"/>
                <w:vertAlign w:val="superscript"/>
              </w:rPr>
            </w:pPr>
            <w:r w:rsidRPr="001B6190">
              <w:rPr>
                <w:rFonts w:cstheme="minorHAnsi"/>
                <w:vertAlign w:val="superscript"/>
              </w:rPr>
              <w:t xml:space="preserve">                                                                                                                   Jugendamt, Erziehungsberatungsstelle, Einrichtung der Jugendhilfe (z.B. Heime)</w:t>
            </w:r>
          </w:p>
        </w:tc>
      </w:tr>
    </w:tbl>
    <w:p w:rsidR="001B6190" w:rsidRPr="001B6190" w:rsidRDefault="001B6190" w:rsidP="001B6190">
      <w:pPr>
        <w:spacing w:after="0" w:line="240" w:lineRule="auto"/>
        <w:rPr>
          <w:rFonts w:eastAsia="Times New Roman" w:cstheme="minorHAnsi"/>
          <w:lang w:eastAsia="de-DE"/>
        </w:rPr>
      </w:pP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1B6190">
        <w:rPr>
          <w:rFonts w:eastAsia="Times New Roman" w:cstheme="minorHAnsi"/>
          <w:lang w:eastAsia="de-DE"/>
        </w:rPr>
        <w:t>so wie die genannten Institutionen von ihrer Schweigepflicht gegenüber der/dem MSD-Mitarbeiter/in.</w:t>
      </w: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1B6190">
        <w:rPr>
          <w:rFonts w:eastAsia="Times New Roman" w:cstheme="minorHAnsi"/>
          <w:lang w:eastAsia="de-DE"/>
        </w:rPr>
        <w:t>Diese Schweigepflicht gilt für die Dauer der Betreuung des genannten Kindes durch den Mobilen Sonderpädagogischen Dienst und kann jederzeit schriftlich widerrufen werden.</w:t>
      </w:r>
    </w:p>
    <w:p w:rsidR="001B6190" w:rsidRPr="001B6190" w:rsidRDefault="001B6190" w:rsidP="001B6190">
      <w:pPr>
        <w:spacing w:after="0" w:line="240" w:lineRule="auto"/>
        <w:jc w:val="both"/>
        <w:rPr>
          <w:rFonts w:eastAsia="Times New Roman" w:cs="Tahoma"/>
          <w:lang w:eastAsia="de-DE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1B6190" w:rsidRPr="001B6190" w:rsidTr="00B86165">
        <w:trPr>
          <w:cantSplit/>
          <w:trHeight w:val="173"/>
          <w:jc w:val="center"/>
        </w:trPr>
        <w:tc>
          <w:tcPr>
            <w:tcW w:w="2551" w:type="dxa"/>
            <w:vAlign w:val="center"/>
          </w:tcPr>
          <w:p w:rsidR="001B6190" w:rsidRPr="001B6190" w:rsidRDefault="001B6190" w:rsidP="001B6190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</w:pPr>
            <w:r w:rsidRPr="001B6190"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  <w:t>Ort, Datum:</w:t>
            </w:r>
          </w:p>
        </w:tc>
        <w:tc>
          <w:tcPr>
            <w:tcW w:w="7655" w:type="dxa"/>
            <w:vAlign w:val="center"/>
          </w:tcPr>
          <w:p w:rsidR="001B6190" w:rsidRPr="001B6190" w:rsidRDefault="001B6190" w:rsidP="001B6190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</w:pPr>
            <w:r w:rsidRPr="001B6190"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  <w:t>Unterschrift Eltern / Erziehungsberechtigte/r:</w:t>
            </w:r>
          </w:p>
        </w:tc>
      </w:tr>
      <w:tr w:rsidR="001B6190" w:rsidRPr="001B6190" w:rsidTr="00B86165">
        <w:trPr>
          <w:cantSplit/>
          <w:trHeight w:val="454"/>
          <w:jc w:val="center"/>
        </w:trPr>
        <w:tc>
          <w:tcPr>
            <w:tcW w:w="2551" w:type="dxa"/>
            <w:vAlign w:val="center"/>
          </w:tcPr>
          <w:p w:rsidR="001B6190" w:rsidRPr="001B6190" w:rsidRDefault="001B6190" w:rsidP="001B6190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de-DE"/>
              </w:rPr>
            </w:pPr>
            <w:r w:rsidRPr="001B6190">
              <w:rPr>
                <w:rFonts w:eastAsia="Times New Roman" w:cs="Tahoma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190">
              <w:rPr>
                <w:rFonts w:eastAsia="Times New Roman" w:cs="Tahoma"/>
                <w:lang w:eastAsia="de-DE"/>
              </w:rPr>
              <w:instrText xml:space="preserve"> FORMTEXT </w:instrText>
            </w:r>
            <w:r w:rsidRPr="001B6190">
              <w:rPr>
                <w:rFonts w:eastAsia="Times New Roman" w:cs="Tahoma"/>
                <w:lang w:eastAsia="de-DE"/>
              </w:rPr>
            </w:r>
            <w:r w:rsidRPr="001B6190">
              <w:rPr>
                <w:rFonts w:eastAsia="Times New Roman" w:cs="Tahoma"/>
                <w:lang w:eastAsia="de-DE"/>
              </w:rPr>
              <w:fldChar w:fldCharType="separate"/>
            </w:r>
            <w:r w:rsidRPr="001B6190">
              <w:rPr>
                <w:rFonts w:eastAsia="Times New Roman" w:cs="Tahoma"/>
                <w:noProof/>
                <w:lang w:eastAsia="de-DE"/>
              </w:rPr>
              <w:t> </w:t>
            </w:r>
            <w:r w:rsidRPr="001B6190">
              <w:rPr>
                <w:rFonts w:eastAsia="Times New Roman" w:cs="Tahoma"/>
                <w:noProof/>
                <w:lang w:eastAsia="de-DE"/>
              </w:rPr>
              <w:t> </w:t>
            </w:r>
            <w:r w:rsidRPr="001B6190">
              <w:rPr>
                <w:rFonts w:eastAsia="Times New Roman" w:cs="Tahoma"/>
                <w:noProof/>
                <w:lang w:eastAsia="de-DE"/>
              </w:rPr>
              <w:t> </w:t>
            </w:r>
            <w:r w:rsidRPr="001B6190">
              <w:rPr>
                <w:rFonts w:eastAsia="Times New Roman" w:cs="Tahoma"/>
                <w:noProof/>
                <w:lang w:eastAsia="de-DE"/>
              </w:rPr>
              <w:t> </w:t>
            </w:r>
            <w:r w:rsidRPr="001B6190">
              <w:rPr>
                <w:rFonts w:eastAsia="Times New Roman" w:cs="Tahoma"/>
                <w:noProof/>
                <w:lang w:eastAsia="de-DE"/>
              </w:rPr>
              <w:t> </w:t>
            </w:r>
            <w:r w:rsidRPr="001B6190">
              <w:rPr>
                <w:rFonts w:eastAsia="Times New Roman" w:cs="Tahoma"/>
                <w:lang w:eastAsia="de-DE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:rsidR="001B6190" w:rsidRPr="001B6190" w:rsidRDefault="001B6190" w:rsidP="001B6190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</w:tbl>
    <w:p w:rsidR="001B6190" w:rsidRPr="001B6190" w:rsidRDefault="001B6190" w:rsidP="001B619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6B53C0" w:rsidRDefault="006B53C0"/>
    <w:sectPr w:rsidR="006B53C0" w:rsidSect="004B1ABC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851" w:bottom="709" w:left="851" w:header="425" w:footer="2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07" w:rsidRPr="0092787F" w:rsidRDefault="001B6190" w:rsidP="005841C7">
    <w:pPr>
      <w:pStyle w:val="Fuzeile"/>
      <w:rPr>
        <w:b/>
        <w:color w:val="A6A6A6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07" w:rsidRDefault="001B61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07" w:rsidRDefault="001B61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07" w:rsidRDefault="001B61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90"/>
    <w:rsid w:val="001B6190"/>
    <w:rsid w:val="006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1AEC-DFCF-4234-8EF8-DC49A5C6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B619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1B6190"/>
    <w:rPr>
      <w:rFonts w:ascii="Tahoma" w:eastAsia="Times New Roman" w:hAnsi="Tahoma" w:cs="Tahom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B619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B6190"/>
    <w:rPr>
      <w:rFonts w:ascii="Tahoma" w:eastAsia="Times New Roman" w:hAnsi="Tahoma" w:cs="Tahom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B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 Pegnitz</dc:creator>
  <cp:keywords/>
  <dc:description/>
  <cp:lastModifiedBy>DDS Pegnitz</cp:lastModifiedBy>
  <cp:revision>1</cp:revision>
  <dcterms:created xsi:type="dcterms:W3CDTF">2019-09-11T05:25:00Z</dcterms:created>
  <dcterms:modified xsi:type="dcterms:W3CDTF">2019-09-11T05:26:00Z</dcterms:modified>
</cp:coreProperties>
</file>